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D5B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ТИПОВОЙ ДОГОВОР</w:t>
      </w:r>
    </w:p>
    <w:p w14:paraId="5DE58CA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об осуществлении технологического присоединения</w:t>
      </w:r>
    </w:p>
    <w:p w14:paraId="4A51748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к электрическим сетям</w:t>
      </w:r>
    </w:p>
    <w:p w14:paraId="31EF352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40D8080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(для юридических лиц или индивидуальных предпринимателей</w:t>
      </w:r>
    </w:p>
    <w:p w14:paraId="3AB8674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в целях технологического присоединения энергопринимающих</w:t>
      </w:r>
    </w:p>
    <w:p w14:paraId="4F5F093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устройств, максимальная мощность которых свыше 150 кВт</w:t>
      </w:r>
    </w:p>
    <w:p w14:paraId="0BF1C84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и менее 670 кВт (за исключением случаев, указанных</w:t>
      </w:r>
    </w:p>
    <w:p w14:paraId="559CBC82"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xml:space="preserve">в </w:t>
      </w:r>
      <w:hyperlink r:id="rId4" w:history="1">
        <w:r w:rsidRPr="004C0E7F">
          <w:rPr>
            <w:rFonts w:ascii="Times New Roman" w:eastAsia="Times New Roman" w:hAnsi="Times New Roman" w:cs="Times New Roman"/>
            <w:color w:val="0000FF"/>
            <w:sz w:val="24"/>
            <w:szCs w:val="24"/>
            <w:lang w:val="ru-RU" w:eastAsia="ru-RU"/>
          </w:rPr>
          <w:t>приложениях N 9</w:t>
        </w:r>
      </w:hyperlink>
      <w:r w:rsidRPr="004C0E7F">
        <w:rPr>
          <w:rFonts w:ascii="Times New Roman" w:eastAsia="Times New Roman" w:hAnsi="Times New Roman" w:cs="Times New Roman"/>
          <w:sz w:val="24"/>
          <w:szCs w:val="24"/>
          <w:lang w:val="ru-RU" w:eastAsia="ru-RU"/>
        </w:rPr>
        <w:t xml:space="preserve"> и </w:t>
      </w:r>
      <w:hyperlink r:id="rId5" w:history="1">
        <w:r w:rsidRPr="004C0E7F">
          <w:rPr>
            <w:rFonts w:ascii="Times New Roman" w:eastAsia="Times New Roman" w:hAnsi="Times New Roman" w:cs="Times New Roman"/>
            <w:color w:val="0000FF"/>
            <w:sz w:val="24"/>
            <w:szCs w:val="24"/>
            <w:lang w:val="ru-RU" w:eastAsia="ru-RU"/>
          </w:rPr>
          <w:t>10</w:t>
        </w:r>
      </w:hyperlink>
      <w:r w:rsidRPr="004C0E7F">
        <w:rPr>
          <w:rFonts w:ascii="Times New Roman" w:eastAsia="Times New Roman" w:hAnsi="Times New Roman" w:cs="Times New Roman"/>
          <w:sz w:val="24"/>
          <w:szCs w:val="24"/>
          <w:lang w:val="ru-RU" w:eastAsia="ru-RU"/>
        </w:rPr>
        <w:t>, а также осуществления</w:t>
      </w:r>
    </w:p>
    <w:p w14:paraId="78F89EF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технологического присоединения</w:t>
      </w:r>
    </w:p>
    <w:p w14:paraId="74F75E7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по индивидуальному проекту)</w:t>
      </w:r>
    </w:p>
    <w:p w14:paraId="50EFFB6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218DA31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                      "__" _____________ 20__ г.</w:t>
      </w:r>
    </w:p>
    <w:p w14:paraId="51B5C9E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(место заключения договора)                      (дата заключения договора)</w:t>
      </w:r>
    </w:p>
    <w:p w14:paraId="460F46A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w:t>
      </w:r>
    </w:p>
    <w:p w14:paraId="53168D8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w:t>
      </w:r>
    </w:p>
    <w:p w14:paraId="2340162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(наименование сетевой организации)</w:t>
      </w:r>
    </w:p>
    <w:p w14:paraId="6C9E08F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именуемая в дальнейшем сетевой организацией, в лице _______________________</w:t>
      </w:r>
    </w:p>
    <w:p w14:paraId="05CBCEA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w:t>
      </w:r>
    </w:p>
    <w:p w14:paraId="76C43A3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(должность, фамилия, имя, отчество)</w:t>
      </w:r>
    </w:p>
    <w:p w14:paraId="60FAC78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действующего на основании _________________________________________________</w:t>
      </w:r>
    </w:p>
    <w:p w14:paraId="0FC5FEB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(наименование и реквизиты документа)</w:t>
      </w:r>
    </w:p>
    <w:p w14:paraId="39CA209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w:t>
      </w:r>
    </w:p>
    <w:p w14:paraId="1A51978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с одной стороны, и ________________________________________________________</w:t>
      </w:r>
    </w:p>
    <w:p w14:paraId="472ED8E1"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(полное наименование юридического лица, номер записи</w:t>
      </w:r>
    </w:p>
    <w:p w14:paraId="6B430A7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___________________________________________________________________________</w:t>
      </w:r>
    </w:p>
    <w:p w14:paraId="05F5C2E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в Едином государственном реестре юридических лиц с указанием фамилии,</w:t>
      </w:r>
    </w:p>
    <w:p w14:paraId="40424CE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___________________________________________________________________________</w:t>
      </w:r>
    </w:p>
    <w:p w14:paraId="4A8D8DA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имени, отчества лица, действующего от имени этого юридического лица,</w:t>
      </w:r>
    </w:p>
    <w:p w14:paraId="338098B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___________________________________________________________________________</w:t>
      </w:r>
    </w:p>
    <w:p w14:paraId="6770464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наименования и реквизитов документа, на основании которого он действует,</w:t>
      </w:r>
    </w:p>
    <w:p w14:paraId="5945E84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w:t>
      </w:r>
    </w:p>
    <w:p w14:paraId="69ED436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либо фамилия, имя, отчество индивидуального предпринимателя, номер записи</w:t>
      </w:r>
    </w:p>
    <w:p w14:paraId="4E40F062"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в Едином государственном реестре индивидуальных предпринимателей и дата</w:t>
      </w:r>
    </w:p>
    <w:p w14:paraId="2C52D17E"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ее внесения в реестр)</w:t>
      </w:r>
    </w:p>
    <w:p w14:paraId="003BAC3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именуемый  в  дальнейшем заявителем, с  другой  стороны,  вместе  именуемые</w:t>
      </w:r>
    </w:p>
    <w:p w14:paraId="0C4A5A81"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Сторонами, заключили настоящий договор о нижеследующем:</w:t>
      </w:r>
    </w:p>
    <w:p w14:paraId="1B7EB3E6"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66C846C6"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I. Предмет договора</w:t>
      </w:r>
    </w:p>
    <w:p w14:paraId="2C500EC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1653DF9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1.  По  настоящему  договору  сетевая  организация  принимает  на  себя</w:t>
      </w:r>
    </w:p>
    <w:p w14:paraId="2AB5113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обязательства     по     осуществлению    технологического    присоединения</w:t>
      </w:r>
    </w:p>
    <w:p w14:paraId="7F61A29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энергопринимающих    устройств    заявителя    (далее   -   технологическое</w:t>
      </w:r>
    </w:p>
    <w:p w14:paraId="5FA7B5F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присоединение) ____________________________________________________________</w:t>
      </w:r>
    </w:p>
    <w:p w14:paraId="3FFC1A8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(наименование энергопринимающих устройств)</w:t>
      </w:r>
    </w:p>
    <w:p w14:paraId="45933C9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w:t>
      </w:r>
    </w:p>
    <w:p w14:paraId="3C88042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в   том   числе  по   обеспечению   готовности   объектов   электросетевого</w:t>
      </w:r>
    </w:p>
    <w:p w14:paraId="49145F2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хозяйства  (включая  их  проектирование,  строительство,  реконструкцию)  к</w:t>
      </w:r>
    </w:p>
    <w:p w14:paraId="2D9429B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присоединению   энергопринимающих  устройств,  урегулированию  отношений  с</w:t>
      </w:r>
    </w:p>
    <w:p w14:paraId="28117906"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lastRenderedPageBreak/>
        <w:t>третьими  лицами в случае необходимости строительства (модернизации) такими</w:t>
      </w:r>
    </w:p>
    <w:p w14:paraId="415C945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лицами     принадлежащих     им    объектов    электросетевого    хозяйства</w:t>
      </w:r>
    </w:p>
    <w:p w14:paraId="17B40AE1"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(энергопринимающих   устройств,   объектов   электроэнергетики),  с  учетом</w:t>
      </w:r>
    </w:p>
    <w:p w14:paraId="7112067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следующих характеристик:</w:t>
      </w:r>
    </w:p>
    <w:p w14:paraId="5B8F144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максимальная мощность присоединяемых энергопринимающих устройств _______ (кВт);</w:t>
      </w:r>
    </w:p>
    <w:p w14:paraId="1B0A4DE6"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категория надежности _______;</w:t>
      </w:r>
    </w:p>
    <w:p w14:paraId="755B436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класс напряжения электрических сетей, к которым осуществляется технологическое присоединение _______ (кВ);</w:t>
      </w:r>
    </w:p>
    <w:p w14:paraId="4936826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xml:space="preserve">максимальная мощность ранее присоединенных энергопринимающих устройств _______ кВт </w:t>
      </w:r>
      <w:hyperlink r:id="rId6" w:anchor="p3821" w:history="1">
        <w:r w:rsidRPr="004C0E7F">
          <w:rPr>
            <w:rFonts w:ascii="Times New Roman" w:eastAsia="Times New Roman" w:hAnsi="Times New Roman" w:cs="Times New Roman"/>
            <w:color w:val="0000FF"/>
            <w:sz w:val="24"/>
            <w:szCs w:val="24"/>
            <w:lang w:val="ru-RU" w:eastAsia="ru-RU"/>
          </w:rPr>
          <w:t>&lt;1&gt;</w:t>
        </w:r>
      </w:hyperlink>
      <w:r w:rsidRPr="004C0E7F">
        <w:rPr>
          <w:rFonts w:ascii="Times New Roman" w:eastAsia="Times New Roman" w:hAnsi="Times New Roman" w:cs="Times New Roman"/>
          <w:sz w:val="24"/>
          <w:szCs w:val="24"/>
          <w:lang w:val="ru-RU" w:eastAsia="ru-RU"/>
        </w:rPr>
        <w:t>.</w:t>
      </w:r>
    </w:p>
    <w:p w14:paraId="4B350F6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Заявитель обязуется оплатить расходы на технологическое присоединение в соответствии с условиями настоящего договора.</w:t>
      </w:r>
    </w:p>
    <w:p w14:paraId="4D9D5496"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2. Технологическое присоединение необходимо для электроснабжения ______</w:t>
      </w:r>
    </w:p>
    <w:p w14:paraId="27C2DAB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w:t>
      </w:r>
    </w:p>
    <w:p w14:paraId="794E026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(наименование объектов заявителя)</w:t>
      </w:r>
    </w:p>
    <w:p w14:paraId="40BF651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расположенных (которые будут располагаться) _______________________________</w:t>
      </w:r>
    </w:p>
    <w:p w14:paraId="0996E3D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(место нахождения</w:t>
      </w:r>
    </w:p>
    <w:p w14:paraId="7CAEEAC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w:t>
      </w:r>
    </w:p>
    <w:p w14:paraId="5D716E9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объектов заявителя)</w:t>
      </w:r>
    </w:p>
    <w:p w14:paraId="63AC8DC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6DC77C2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xml:space="preserve">4. </w:t>
      </w:r>
      <w:hyperlink r:id="rId7" w:anchor="p3835" w:history="1">
        <w:r w:rsidRPr="004C0E7F">
          <w:rPr>
            <w:rFonts w:ascii="Times New Roman" w:eastAsia="Times New Roman" w:hAnsi="Times New Roman" w:cs="Times New Roman"/>
            <w:color w:val="0000FF"/>
            <w:sz w:val="24"/>
            <w:szCs w:val="24"/>
            <w:lang w:val="ru-RU" w:eastAsia="ru-RU"/>
          </w:rPr>
          <w:t>Технические условия</w:t>
        </w:r>
      </w:hyperlink>
      <w:r w:rsidRPr="004C0E7F">
        <w:rPr>
          <w:rFonts w:ascii="Times New Roman" w:eastAsia="Times New Roman" w:hAnsi="Times New Roman" w:cs="Times New Roman"/>
          <w:sz w:val="24"/>
          <w:szCs w:val="24"/>
          <w:lang w:val="ru-RU" w:eastAsia="ru-RU"/>
        </w:rPr>
        <w:t xml:space="preserve"> являются неотъемлемой частью настоящего договора и приведены в приложении.</w:t>
      </w:r>
    </w:p>
    <w:p w14:paraId="18F2F036"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xml:space="preserve">Срок действия технических условий составляет _______ год (года) </w:t>
      </w:r>
      <w:hyperlink r:id="rId8" w:anchor="p3822" w:history="1">
        <w:r w:rsidRPr="004C0E7F">
          <w:rPr>
            <w:rFonts w:ascii="Times New Roman" w:eastAsia="Times New Roman" w:hAnsi="Times New Roman" w:cs="Times New Roman"/>
            <w:color w:val="0000FF"/>
            <w:sz w:val="24"/>
            <w:szCs w:val="24"/>
            <w:lang w:val="ru-RU" w:eastAsia="ru-RU"/>
          </w:rPr>
          <w:t>&lt;2&gt;</w:t>
        </w:r>
      </w:hyperlink>
      <w:r w:rsidRPr="004C0E7F">
        <w:rPr>
          <w:rFonts w:ascii="Times New Roman" w:eastAsia="Times New Roman" w:hAnsi="Times New Roman" w:cs="Times New Roman"/>
          <w:sz w:val="24"/>
          <w:szCs w:val="24"/>
          <w:lang w:val="ru-RU" w:eastAsia="ru-RU"/>
        </w:rPr>
        <w:t xml:space="preserve"> со дня заключения настоящего договора.</w:t>
      </w:r>
    </w:p>
    <w:p w14:paraId="3AF60DD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0" w:name="p3707"/>
      <w:bookmarkEnd w:id="0"/>
      <w:r w:rsidRPr="004C0E7F">
        <w:rPr>
          <w:rFonts w:ascii="Times New Roman" w:eastAsia="Times New Roman" w:hAnsi="Times New Roman" w:cs="Times New Roman"/>
          <w:sz w:val="24"/>
          <w:szCs w:val="24"/>
          <w:lang w:val="ru-RU" w:eastAsia="ru-RU"/>
        </w:rPr>
        <w:t xml:space="preserve">5. Срок выполнения мероприятий по технологическому присоединению составляет __________ </w:t>
      </w:r>
      <w:hyperlink r:id="rId9" w:anchor="p3823" w:history="1">
        <w:r w:rsidRPr="004C0E7F">
          <w:rPr>
            <w:rFonts w:ascii="Times New Roman" w:eastAsia="Times New Roman" w:hAnsi="Times New Roman" w:cs="Times New Roman"/>
            <w:color w:val="0000FF"/>
            <w:sz w:val="24"/>
            <w:szCs w:val="24"/>
            <w:lang w:val="ru-RU" w:eastAsia="ru-RU"/>
          </w:rPr>
          <w:t>&lt;3&gt;</w:t>
        </w:r>
      </w:hyperlink>
      <w:r w:rsidRPr="004C0E7F">
        <w:rPr>
          <w:rFonts w:ascii="Times New Roman" w:eastAsia="Times New Roman" w:hAnsi="Times New Roman" w:cs="Times New Roman"/>
          <w:sz w:val="24"/>
          <w:szCs w:val="24"/>
          <w:lang w:val="ru-RU" w:eastAsia="ru-RU"/>
        </w:rPr>
        <w:t xml:space="preserve"> со дня заключения настоящего договора.</w:t>
      </w:r>
    </w:p>
    <w:p w14:paraId="0C7D391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3B02D362"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II. Обязанности Сторон</w:t>
      </w:r>
    </w:p>
    <w:p w14:paraId="767435C2"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633F478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6. Сетевая организация обязуется:</w:t>
      </w:r>
    </w:p>
    <w:p w14:paraId="0DA860E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F9A941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382F770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0FF6A82E"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r:id="rId10" w:anchor="p3707" w:history="1">
        <w:r w:rsidRPr="004C0E7F">
          <w:rPr>
            <w:rFonts w:ascii="Times New Roman" w:eastAsia="Times New Roman" w:hAnsi="Times New Roman" w:cs="Times New Roman"/>
            <w:color w:val="0000FF"/>
            <w:sz w:val="24"/>
            <w:szCs w:val="24"/>
            <w:lang w:val="ru-RU" w:eastAsia="ru-RU"/>
          </w:rPr>
          <w:t>пунктом 5</w:t>
        </w:r>
      </w:hyperlink>
      <w:r w:rsidRPr="004C0E7F">
        <w:rPr>
          <w:rFonts w:ascii="Times New Roman" w:eastAsia="Times New Roman" w:hAnsi="Times New Roman" w:cs="Times New Roman"/>
          <w:sz w:val="24"/>
          <w:szCs w:val="24"/>
          <w:lang w:val="ru-RU"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w:t>
      </w:r>
      <w:r w:rsidRPr="004C0E7F">
        <w:rPr>
          <w:rFonts w:ascii="Times New Roman" w:eastAsia="Times New Roman" w:hAnsi="Times New Roman" w:cs="Times New Roman"/>
          <w:sz w:val="24"/>
          <w:szCs w:val="24"/>
          <w:lang w:val="ru-RU" w:eastAsia="ru-RU"/>
        </w:rPr>
        <w:lastRenderedPageBreak/>
        <w:t>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49EB59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7AA3E1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8. Заявитель обязуется:</w:t>
      </w:r>
    </w:p>
    <w:p w14:paraId="391E0F4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513D768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DF9016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14B840B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7B96591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51E5515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xml:space="preserve">надлежащим образом исполнять указанные в </w:t>
      </w:r>
      <w:hyperlink r:id="rId11" w:anchor="p3727" w:history="1">
        <w:r w:rsidRPr="004C0E7F">
          <w:rPr>
            <w:rFonts w:ascii="Times New Roman" w:eastAsia="Times New Roman" w:hAnsi="Times New Roman" w:cs="Times New Roman"/>
            <w:color w:val="0000FF"/>
            <w:sz w:val="24"/>
            <w:szCs w:val="24"/>
            <w:lang w:val="ru-RU" w:eastAsia="ru-RU"/>
          </w:rPr>
          <w:t>разделе III</w:t>
        </w:r>
      </w:hyperlink>
      <w:r w:rsidRPr="004C0E7F">
        <w:rPr>
          <w:rFonts w:ascii="Times New Roman" w:eastAsia="Times New Roman" w:hAnsi="Times New Roman" w:cs="Times New Roman"/>
          <w:sz w:val="24"/>
          <w:szCs w:val="24"/>
          <w:lang w:val="ru-RU" w:eastAsia="ru-RU"/>
        </w:rPr>
        <w:t xml:space="preserve"> настоящего договора обязательства по оплате расходов на технологическое присоединение;</w:t>
      </w:r>
    </w:p>
    <w:p w14:paraId="656EBCF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64533BD2"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82AD20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4DC9836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bookmarkStart w:id="1" w:name="p3727"/>
      <w:bookmarkEnd w:id="1"/>
      <w:r w:rsidRPr="004C0E7F">
        <w:rPr>
          <w:rFonts w:ascii="Times New Roman" w:eastAsia="Times New Roman" w:hAnsi="Times New Roman" w:cs="Times New Roman"/>
          <w:sz w:val="24"/>
          <w:szCs w:val="24"/>
          <w:lang w:val="ru-RU" w:eastAsia="ru-RU"/>
        </w:rPr>
        <w:t>III. Плата за технологическое присоединение</w:t>
      </w:r>
    </w:p>
    <w:p w14:paraId="46C4081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и порядок расчетов</w:t>
      </w:r>
    </w:p>
    <w:p w14:paraId="69769711"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058E630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10.  Размер  платы  за  технологическое  присоединение  определяется  в</w:t>
      </w:r>
    </w:p>
    <w:p w14:paraId="427A0D6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соответствии с решением ___________________________________________________</w:t>
      </w:r>
    </w:p>
    <w:p w14:paraId="5F61576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(наименование органа исполнительной власти</w:t>
      </w:r>
    </w:p>
    <w:p w14:paraId="3461DCB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lastRenderedPageBreak/>
        <w:t>___________________________________________________________________________</w:t>
      </w:r>
    </w:p>
    <w:p w14:paraId="295DF07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в области государственного регулирования тарифов)</w:t>
      </w:r>
    </w:p>
    <w:p w14:paraId="13DFBD3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от __________________ N _____________ и составляет _________________ рублей</w:t>
      </w:r>
    </w:p>
    <w:p w14:paraId="096B67C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 копеек, в том числе НДС _________ рублей _________ копеек.</w:t>
      </w:r>
    </w:p>
    <w:p w14:paraId="787869D2"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11. Внесение платы за технологическое присоединение осуществляется заявителем в следующем порядке:</w:t>
      </w:r>
    </w:p>
    <w:p w14:paraId="3E80902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10 процентов платы за технологическое присоединение вносятся в течение 15 дней со дня заключения настоящего договора;</w:t>
      </w:r>
    </w:p>
    <w:p w14:paraId="6527138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30 процентов платы за технологическое присоединение вносятся в течение 60 дней со дня заключения настоящего договора;</w:t>
      </w:r>
    </w:p>
    <w:p w14:paraId="27257A2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20 процентов платы за технологическое присоединение вносятся в течение 180 дней со дня заключения настоящего договора;</w:t>
      </w:r>
    </w:p>
    <w:p w14:paraId="63CB64D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30 процентов платы за технологическое присоединение вносятся в течение 15 дней со дня фактического присоединения;</w:t>
      </w:r>
    </w:p>
    <w:p w14:paraId="0CE9251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67409CA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4C770F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62457E9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IV. Разграничение балансовой принадлежности электрических</w:t>
      </w:r>
    </w:p>
    <w:p w14:paraId="1F16059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сетей и эксплуатационной ответственности Сторон</w:t>
      </w:r>
    </w:p>
    <w:p w14:paraId="2AE0C46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0BDA66E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12" w:anchor="p3824" w:history="1">
        <w:r w:rsidRPr="004C0E7F">
          <w:rPr>
            <w:rFonts w:ascii="Times New Roman" w:eastAsia="Times New Roman" w:hAnsi="Times New Roman" w:cs="Times New Roman"/>
            <w:color w:val="0000FF"/>
            <w:sz w:val="24"/>
            <w:szCs w:val="24"/>
            <w:lang w:val="ru-RU" w:eastAsia="ru-RU"/>
          </w:rPr>
          <w:t>&lt;4&gt;</w:t>
        </w:r>
      </w:hyperlink>
      <w:r w:rsidRPr="004C0E7F">
        <w:rPr>
          <w:rFonts w:ascii="Times New Roman" w:eastAsia="Times New Roman" w:hAnsi="Times New Roman" w:cs="Times New Roman"/>
          <w:sz w:val="24"/>
          <w:szCs w:val="24"/>
          <w:lang w:val="ru-RU" w:eastAsia="ru-RU"/>
        </w:rPr>
        <w:t>.</w:t>
      </w:r>
    </w:p>
    <w:p w14:paraId="54AA5F1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270EF7E2"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V. Условия изменения, расторжения договора</w:t>
      </w:r>
    </w:p>
    <w:p w14:paraId="04485C9E"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и ответственность Сторон</w:t>
      </w:r>
    </w:p>
    <w:p w14:paraId="6715BFC2"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486A75AE"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14. Настоящий договор может быть изменен по письменному соглашению Сторон или в судебном порядке.</w:t>
      </w:r>
    </w:p>
    <w:p w14:paraId="373165E2"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xml:space="preserve">15. Настоящий договор может быть расторгнут по требованию одной из Сторон по основаниям, предусмотренным Гражданским </w:t>
      </w:r>
      <w:hyperlink r:id="rId13" w:history="1">
        <w:r w:rsidRPr="004C0E7F">
          <w:rPr>
            <w:rFonts w:ascii="Times New Roman" w:eastAsia="Times New Roman" w:hAnsi="Times New Roman" w:cs="Times New Roman"/>
            <w:color w:val="0000FF"/>
            <w:sz w:val="24"/>
            <w:szCs w:val="24"/>
            <w:lang w:val="ru-RU" w:eastAsia="ru-RU"/>
          </w:rPr>
          <w:t>кодексом</w:t>
        </w:r>
      </w:hyperlink>
      <w:r w:rsidRPr="004C0E7F">
        <w:rPr>
          <w:rFonts w:ascii="Times New Roman" w:eastAsia="Times New Roman" w:hAnsi="Times New Roman" w:cs="Times New Roman"/>
          <w:sz w:val="24"/>
          <w:szCs w:val="24"/>
          <w:lang w:val="ru-RU" w:eastAsia="ru-RU"/>
        </w:rPr>
        <w:t xml:space="preserve"> Российской Федерации.</w:t>
      </w:r>
    </w:p>
    <w:p w14:paraId="7D1E687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129B780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15763C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2" w:name="p3757"/>
      <w:bookmarkEnd w:id="2"/>
      <w:r w:rsidRPr="004C0E7F">
        <w:rPr>
          <w:rFonts w:ascii="Times New Roman" w:eastAsia="Times New Roman" w:hAnsi="Times New Roman" w:cs="Times New Roman"/>
          <w:sz w:val="24"/>
          <w:szCs w:val="24"/>
          <w:lang w:val="ru-RU"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w:t>
      </w:r>
      <w:r w:rsidRPr="004C0E7F">
        <w:rPr>
          <w:rFonts w:ascii="Times New Roman" w:eastAsia="Times New Roman" w:hAnsi="Times New Roman" w:cs="Times New Roman"/>
          <w:sz w:val="24"/>
          <w:szCs w:val="24"/>
          <w:lang w:val="ru-RU" w:eastAsia="ru-RU"/>
        </w:rPr>
        <w:lastRenderedPageBreak/>
        <w:t>превышать размер неустойки, определенный в предусмотренном настоящим абзацем порядке за год просрочки.</w:t>
      </w:r>
    </w:p>
    <w:p w14:paraId="409AAF1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14" w:anchor="p3757" w:history="1">
        <w:r w:rsidRPr="004C0E7F">
          <w:rPr>
            <w:rFonts w:ascii="Times New Roman" w:eastAsia="Times New Roman" w:hAnsi="Times New Roman" w:cs="Times New Roman"/>
            <w:color w:val="0000FF"/>
            <w:sz w:val="24"/>
            <w:szCs w:val="24"/>
            <w:lang w:val="ru-RU" w:eastAsia="ru-RU"/>
          </w:rPr>
          <w:t>абзацем первым</w:t>
        </w:r>
      </w:hyperlink>
      <w:r w:rsidRPr="004C0E7F">
        <w:rPr>
          <w:rFonts w:ascii="Times New Roman" w:eastAsia="Times New Roman" w:hAnsi="Times New Roman" w:cs="Times New Roman"/>
          <w:sz w:val="24"/>
          <w:szCs w:val="24"/>
          <w:lang w:val="ru-RU" w:eastAsia="ru-RU"/>
        </w:rPr>
        <w:t xml:space="preserve"> настоящего пункта, в случае необоснованного уклонения либо отказа от ее уплаты.</w:t>
      </w:r>
    </w:p>
    <w:p w14:paraId="093BE66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A02466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24546AA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558BBB0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VI. Порядок разрешения споров</w:t>
      </w:r>
    </w:p>
    <w:p w14:paraId="6C9367F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6E07654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2CC6831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56A082F1"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VII. Заключительные положения</w:t>
      </w:r>
    </w:p>
    <w:p w14:paraId="66CC331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42D1B80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028DABE1"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22. Настоящий договор составлен и подписан в двух экземплярах, по одному для каждой из Сторон.</w:t>
      </w:r>
    </w:p>
    <w:p w14:paraId="1007873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0BDB36D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Реквизиты Сторон</w:t>
      </w:r>
    </w:p>
    <w:p w14:paraId="73D3386E"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tbl>
      <w:tblPr>
        <w:tblW w:w="9480" w:type="dxa"/>
        <w:tblInd w:w="20" w:type="dxa"/>
        <w:tblCellMar>
          <w:left w:w="0" w:type="dxa"/>
          <w:right w:w="0" w:type="dxa"/>
        </w:tblCellMar>
        <w:tblLook w:val="04A0" w:firstRow="1" w:lastRow="0" w:firstColumn="1" w:lastColumn="0" w:noHBand="0" w:noVBand="1"/>
      </w:tblPr>
      <w:tblGrid>
        <w:gridCol w:w="2756"/>
        <w:gridCol w:w="180"/>
        <w:gridCol w:w="6544"/>
      </w:tblGrid>
      <w:tr w:rsidR="004C0E7F" w:rsidRPr="004C0E7F" w14:paraId="55427BFB" w14:textId="77777777" w:rsidTr="004C0E7F">
        <w:tc>
          <w:tcPr>
            <w:tcW w:w="0" w:type="auto"/>
            <w:hideMark/>
          </w:tcPr>
          <w:p w14:paraId="0928D6DD"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Сетевая организация</w:t>
            </w:r>
          </w:p>
          <w:p w14:paraId="7EC79C58"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4AC5E7C9"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(наименование сетевой организации)</w:t>
            </w:r>
          </w:p>
          <w:p w14:paraId="2559E1C3"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0436C438"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(место нахождения)</w:t>
            </w:r>
          </w:p>
          <w:p w14:paraId="44124BAB"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ИНН/КПП ____________________________</w:t>
            </w:r>
          </w:p>
          <w:p w14:paraId="0CEDC939"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194D4AFA"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р/с __________________________________</w:t>
            </w:r>
          </w:p>
          <w:p w14:paraId="4542264C"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lastRenderedPageBreak/>
              <w:t>к/с __________________________________</w:t>
            </w:r>
          </w:p>
          <w:p w14:paraId="15C40468"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1BE9D89C"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(должность, фамилия, имя, отчество лица,</w:t>
            </w:r>
          </w:p>
          <w:p w14:paraId="75278F71"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09B6D9CA"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действующего от имени сетевой организации)</w:t>
            </w:r>
          </w:p>
        </w:tc>
        <w:tc>
          <w:tcPr>
            <w:tcW w:w="0" w:type="auto"/>
            <w:hideMark/>
          </w:tcPr>
          <w:p w14:paraId="46CDD80C" w14:textId="77777777" w:rsidR="004C0E7F" w:rsidRPr="004C0E7F" w:rsidRDefault="004C0E7F" w:rsidP="004C0E7F">
            <w:pPr>
              <w:wordWrap w:val="0"/>
              <w:spacing w:before="100" w:after="100" w:line="240" w:lineRule="auto"/>
              <w:ind w:left="60" w:right="60"/>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lastRenderedPageBreak/>
              <w:t> </w:t>
            </w:r>
          </w:p>
        </w:tc>
        <w:tc>
          <w:tcPr>
            <w:tcW w:w="0" w:type="auto"/>
            <w:vMerge w:val="restart"/>
            <w:hideMark/>
          </w:tcPr>
          <w:p w14:paraId="61E63101"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Заявитель</w:t>
            </w:r>
          </w:p>
          <w:p w14:paraId="56F2DBBD"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3DE4BC79"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(для юридических лиц - полное наименование)</w:t>
            </w:r>
          </w:p>
          <w:p w14:paraId="0B1F4D7F"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4AECA4F4"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(номер записи в Едином государственном реестре юридических лиц)</w:t>
            </w:r>
          </w:p>
          <w:p w14:paraId="7380F7BC"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ИНН ________________________________</w:t>
            </w:r>
          </w:p>
          <w:p w14:paraId="35ACD1FF"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4200F04A"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(должность, фамилия, имя, отчество лица,</w:t>
            </w:r>
          </w:p>
          <w:p w14:paraId="390F19C1"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135BD6E9"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действующего от имени юридического лица)</w:t>
            </w:r>
          </w:p>
          <w:p w14:paraId="45505B4C"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36CB445B"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lastRenderedPageBreak/>
              <w:t>_____________________________________</w:t>
            </w:r>
          </w:p>
          <w:p w14:paraId="2F0A376B"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(место нахождения)</w:t>
            </w:r>
          </w:p>
          <w:p w14:paraId="35FCCDFA"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3E76BBF3"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(для индивидуальных предпринимателей - фамилия, имя, отчество)</w:t>
            </w:r>
          </w:p>
          <w:p w14:paraId="6C1521BB"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01BBF594"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(номер записи в Едином государственном реестре индивидуальных предпринимателей и дата ее внесения в реестр)</w:t>
            </w:r>
          </w:p>
          <w:p w14:paraId="22C8DEF2"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0F1DBBE4"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(серия, номер и дата выдачи паспорта или</w:t>
            </w:r>
          </w:p>
          <w:p w14:paraId="02BDD95F"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4848C630"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иного документа, удостоверяющего личность в соответствии с законодательством Российской Федерации)</w:t>
            </w:r>
          </w:p>
          <w:p w14:paraId="2AE7ED84"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ИНН ________________________________</w:t>
            </w:r>
          </w:p>
          <w:p w14:paraId="1E8FB5C6"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0A3D3816"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_____________________________________</w:t>
            </w:r>
          </w:p>
          <w:p w14:paraId="699D5E95" w14:textId="77777777" w:rsidR="004C0E7F" w:rsidRPr="004C0E7F" w:rsidRDefault="004C0E7F" w:rsidP="004C0E7F">
            <w:pPr>
              <w:wordWrap w:val="0"/>
              <w:spacing w:before="100" w:after="100" w:line="240" w:lineRule="auto"/>
              <w:ind w:left="60" w:right="60"/>
              <w:jc w:val="center"/>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(место жительства)</w:t>
            </w:r>
          </w:p>
        </w:tc>
      </w:tr>
      <w:tr w:rsidR="004C0E7F" w:rsidRPr="004C0E7F" w14:paraId="63F3DE38" w14:textId="77777777" w:rsidTr="004C0E7F">
        <w:trPr>
          <w:trHeight w:val="408"/>
        </w:trPr>
        <w:tc>
          <w:tcPr>
            <w:tcW w:w="0" w:type="auto"/>
            <w:vMerge w:val="restart"/>
            <w:hideMark/>
          </w:tcPr>
          <w:p w14:paraId="729B1DB4" w14:textId="77777777" w:rsidR="004C0E7F" w:rsidRPr="004C0E7F" w:rsidRDefault="004C0E7F" w:rsidP="004C0E7F">
            <w:pPr>
              <w:wordWrap w:val="0"/>
              <w:spacing w:before="100" w:after="100" w:line="240" w:lineRule="auto"/>
              <w:ind w:left="60" w:right="60"/>
              <w:jc w:val="right"/>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lastRenderedPageBreak/>
              <w:t>_________</w:t>
            </w:r>
          </w:p>
          <w:p w14:paraId="43CF7435" w14:textId="77777777" w:rsidR="004C0E7F" w:rsidRPr="004C0E7F" w:rsidRDefault="004C0E7F" w:rsidP="004C0E7F">
            <w:pPr>
              <w:wordWrap w:val="0"/>
              <w:spacing w:before="100" w:after="100" w:line="240" w:lineRule="auto"/>
              <w:ind w:left="60" w:right="60"/>
              <w:jc w:val="right"/>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(подпись)</w:t>
            </w:r>
          </w:p>
          <w:p w14:paraId="08A9EBCD"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М.П.</w:t>
            </w:r>
          </w:p>
        </w:tc>
        <w:tc>
          <w:tcPr>
            <w:tcW w:w="0" w:type="auto"/>
            <w:vMerge w:val="restart"/>
            <w:hideMark/>
          </w:tcPr>
          <w:p w14:paraId="79C7C314" w14:textId="77777777" w:rsidR="004C0E7F" w:rsidRPr="004C0E7F" w:rsidRDefault="004C0E7F" w:rsidP="004C0E7F">
            <w:pPr>
              <w:wordWrap w:val="0"/>
              <w:spacing w:before="100" w:after="100" w:line="240" w:lineRule="auto"/>
              <w:ind w:left="60" w:right="60"/>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 </w:t>
            </w:r>
          </w:p>
        </w:tc>
        <w:tc>
          <w:tcPr>
            <w:tcW w:w="0" w:type="auto"/>
            <w:vMerge/>
            <w:vAlign w:val="center"/>
            <w:hideMark/>
          </w:tcPr>
          <w:p w14:paraId="7F93CB86" w14:textId="77777777" w:rsidR="004C0E7F" w:rsidRPr="004C0E7F" w:rsidRDefault="004C0E7F" w:rsidP="004C0E7F">
            <w:pPr>
              <w:spacing w:after="0" w:line="240" w:lineRule="auto"/>
              <w:rPr>
                <w:rFonts w:ascii="Verdana" w:eastAsia="Times New Roman" w:hAnsi="Verdana" w:cs="Segoe UI"/>
                <w:sz w:val="21"/>
                <w:szCs w:val="21"/>
                <w:lang w:val="ru-RU" w:eastAsia="ru-RU"/>
              </w:rPr>
            </w:pPr>
          </w:p>
        </w:tc>
      </w:tr>
      <w:tr w:rsidR="004C0E7F" w:rsidRPr="004C0E7F" w14:paraId="58CA3189" w14:textId="77777777" w:rsidTr="004C0E7F">
        <w:tc>
          <w:tcPr>
            <w:tcW w:w="0" w:type="auto"/>
            <w:vMerge/>
            <w:vAlign w:val="center"/>
            <w:hideMark/>
          </w:tcPr>
          <w:p w14:paraId="1DA10501" w14:textId="77777777" w:rsidR="004C0E7F" w:rsidRPr="004C0E7F" w:rsidRDefault="004C0E7F" w:rsidP="004C0E7F">
            <w:pPr>
              <w:spacing w:after="0" w:line="240" w:lineRule="auto"/>
              <w:rPr>
                <w:rFonts w:ascii="Verdana" w:eastAsia="Times New Roman" w:hAnsi="Verdana" w:cs="Segoe UI"/>
                <w:sz w:val="21"/>
                <w:szCs w:val="21"/>
                <w:lang w:val="ru-RU" w:eastAsia="ru-RU"/>
              </w:rPr>
            </w:pPr>
          </w:p>
        </w:tc>
        <w:tc>
          <w:tcPr>
            <w:tcW w:w="0" w:type="auto"/>
            <w:vMerge/>
            <w:vAlign w:val="center"/>
            <w:hideMark/>
          </w:tcPr>
          <w:p w14:paraId="4549B81A" w14:textId="77777777" w:rsidR="004C0E7F" w:rsidRPr="004C0E7F" w:rsidRDefault="004C0E7F" w:rsidP="004C0E7F">
            <w:pPr>
              <w:spacing w:after="0" w:line="240" w:lineRule="auto"/>
              <w:rPr>
                <w:rFonts w:ascii="Verdana" w:eastAsia="Times New Roman" w:hAnsi="Verdana" w:cs="Segoe UI"/>
                <w:sz w:val="21"/>
                <w:szCs w:val="21"/>
                <w:lang w:val="ru-RU" w:eastAsia="ru-RU"/>
              </w:rPr>
            </w:pPr>
          </w:p>
        </w:tc>
        <w:tc>
          <w:tcPr>
            <w:tcW w:w="0" w:type="auto"/>
            <w:hideMark/>
          </w:tcPr>
          <w:p w14:paraId="382894E3" w14:textId="77777777" w:rsidR="004C0E7F" w:rsidRPr="004C0E7F" w:rsidRDefault="004C0E7F" w:rsidP="004C0E7F">
            <w:pPr>
              <w:wordWrap w:val="0"/>
              <w:spacing w:before="100" w:after="100" w:line="240" w:lineRule="auto"/>
              <w:ind w:left="60" w:right="60"/>
              <w:jc w:val="right"/>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_________</w:t>
            </w:r>
          </w:p>
          <w:p w14:paraId="07E4A155" w14:textId="77777777" w:rsidR="004C0E7F" w:rsidRPr="004C0E7F" w:rsidRDefault="004C0E7F" w:rsidP="004C0E7F">
            <w:pPr>
              <w:wordWrap w:val="0"/>
              <w:spacing w:before="100" w:after="100" w:line="240" w:lineRule="auto"/>
              <w:ind w:left="60" w:right="60"/>
              <w:jc w:val="right"/>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(подпись)</w:t>
            </w:r>
          </w:p>
          <w:p w14:paraId="690DFDB0" w14:textId="77777777" w:rsidR="004C0E7F" w:rsidRPr="004C0E7F" w:rsidRDefault="004C0E7F" w:rsidP="004C0E7F">
            <w:pPr>
              <w:wordWrap w:val="0"/>
              <w:spacing w:before="100" w:after="100" w:line="240" w:lineRule="auto"/>
              <w:ind w:left="60" w:right="60"/>
              <w:jc w:val="both"/>
              <w:rPr>
                <w:rFonts w:ascii="Verdana" w:eastAsia="Times New Roman" w:hAnsi="Verdana" w:cs="Segoe UI"/>
                <w:sz w:val="21"/>
                <w:szCs w:val="21"/>
                <w:lang w:val="ru-RU" w:eastAsia="ru-RU"/>
              </w:rPr>
            </w:pPr>
            <w:r w:rsidRPr="004C0E7F">
              <w:rPr>
                <w:rFonts w:ascii="Times New Roman" w:eastAsia="Times New Roman" w:hAnsi="Times New Roman" w:cs="Times New Roman"/>
                <w:sz w:val="24"/>
                <w:szCs w:val="24"/>
                <w:lang w:val="ru-RU" w:eastAsia="ru-RU"/>
              </w:rPr>
              <w:t>М.П.</w:t>
            </w:r>
          </w:p>
        </w:tc>
      </w:tr>
    </w:tbl>
    <w:p w14:paraId="5FDB447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79DF429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w:t>
      </w:r>
    </w:p>
    <w:p w14:paraId="050A197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3" w:name="p3821"/>
      <w:bookmarkEnd w:id="3"/>
      <w:r w:rsidRPr="004C0E7F">
        <w:rPr>
          <w:rFonts w:ascii="Times New Roman" w:eastAsia="Times New Roman" w:hAnsi="Times New Roman" w:cs="Times New Roman"/>
          <w:sz w:val="24"/>
          <w:szCs w:val="24"/>
          <w:lang w:val="ru-RU" w:eastAsia="ru-RU"/>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F7E7FE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4" w:name="p3822"/>
      <w:bookmarkEnd w:id="4"/>
      <w:r w:rsidRPr="004C0E7F">
        <w:rPr>
          <w:rFonts w:ascii="Times New Roman" w:eastAsia="Times New Roman" w:hAnsi="Times New Roman" w:cs="Times New Roman"/>
          <w:sz w:val="24"/>
          <w:szCs w:val="24"/>
          <w:lang w:val="ru-RU" w:eastAsia="ru-RU"/>
        </w:rPr>
        <w:t>&lt;2&gt; Срок действия технических условий не может составлять менее 2 лет и более 5 лет.</w:t>
      </w:r>
    </w:p>
    <w:p w14:paraId="62FEA7A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5" w:name="p3823"/>
      <w:bookmarkEnd w:id="5"/>
      <w:r w:rsidRPr="004C0E7F">
        <w:rPr>
          <w:rFonts w:ascii="Times New Roman" w:eastAsia="Times New Roman" w:hAnsi="Times New Roman" w:cs="Times New Roman"/>
          <w:sz w:val="24"/>
          <w:szCs w:val="24"/>
          <w:lang w:val="ru-RU" w:eastAsia="ru-RU"/>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5E7365F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6" w:name="p3824"/>
      <w:bookmarkEnd w:id="6"/>
      <w:r w:rsidRPr="004C0E7F">
        <w:rPr>
          <w:rFonts w:ascii="Times New Roman" w:eastAsia="Times New Roman" w:hAnsi="Times New Roman" w:cs="Times New Roman"/>
          <w:sz w:val="24"/>
          <w:szCs w:val="24"/>
          <w:lang w:val="ru-RU" w:eastAsia="ru-RU"/>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0C1CD2C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48CF391E"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50CF146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334EB1D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6D08AF8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01430A5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Приложение</w:t>
      </w:r>
    </w:p>
    <w:p w14:paraId="03F070E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к типовому договору</w:t>
      </w:r>
    </w:p>
    <w:p w14:paraId="3A289B86"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об осуществлении технологического</w:t>
      </w:r>
    </w:p>
    <w:p w14:paraId="42E332D6"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присоединения к электрическим сетям</w:t>
      </w:r>
    </w:p>
    <w:p w14:paraId="21221D7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lastRenderedPageBreak/>
        <w:t> </w:t>
      </w:r>
    </w:p>
    <w:p w14:paraId="34D0993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bookmarkStart w:id="7" w:name="p3835"/>
      <w:bookmarkEnd w:id="7"/>
      <w:r w:rsidRPr="004C0E7F">
        <w:rPr>
          <w:rFonts w:ascii="Times New Roman" w:eastAsia="Times New Roman" w:hAnsi="Times New Roman" w:cs="Times New Roman"/>
          <w:sz w:val="24"/>
          <w:szCs w:val="24"/>
          <w:lang w:val="ru-RU" w:eastAsia="ru-RU"/>
        </w:rPr>
        <w:t xml:space="preserve">                            ТЕХНИЧЕСКИЕ УСЛОВИЯ</w:t>
      </w:r>
    </w:p>
    <w:p w14:paraId="4192EE62"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для присоединения к электрическим сетям</w:t>
      </w:r>
    </w:p>
    <w:p w14:paraId="3CCFF4C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w:t>
      </w:r>
    </w:p>
    <w:p w14:paraId="10EF361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(для юридических лиц или индивидуальных предпринимателей в целях</w:t>
      </w:r>
    </w:p>
    <w:p w14:paraId="43FACD1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технологического присоединения энергопринимающих устройств,</w:t>
      </w:r>
    </w:p>
    <w:p w14:paraId="079C040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максимальная мощность которых свыше 150 кВт и менее 670 кВт</w:t>
      </w:r>
    </w:p>
    <w:p w14:paraId="0752DA8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(за исключением случаев, указанных в </w:t>
      </w:r>
      <w:hyperlink r:id="rId15" w:history="1">
        <w:r w:rsidRPr="004C0E7F">
          <w:rPr>
            <w:rFonts w:ascii="Times New Roman" w:eastAsia="Times New Roman" w:hAnsi="Times New Roman" w:cs="Times New Roman"/>
            <w:color w:val="0000FF"/>
            <w:sz w:val="24"/>
            <w:szCs w:val="24"/>
            <w:lang w:val="ru-RU" w:eastAsia="ru-RU"/>
          </w:rPr>
          <w:t>приложениях N 9</w:t>
        </w:r>
      </w:hyperlink>
      <w:r w:rsidRPr="004C0E7F">
        <w:rPr>
          <w:rFonts w:ascii="Times New Roman" w:eastAsia="Times New Roman" w:hAnsi="Times New Roman" w:cs="Times New Roman"/>
          <w:sz w:val="24"/>
          <w:szCs w:val="24"/>
          <w:lang w:val="ru-RU" w:eastAsia="ru-RU"/>
        </w:rPr>
        <w:t xml:space="preserve"> и </w:t>
      </w:r>
      <w:hyperlink r:id="rId16" w:history="1">
        <w:r w:rsidRPr="004C0E7F">
          <w:rPr>
            <w:rFonts w:ascii="Times New Roman" w:eastAsia="Times New Roman" w:hAnsi="Times New Roman" w:cs="Times New Roman"/>
            <w:color w:val="0000FF"/>
            <w:sz w:val="24"/>
            <w:szCs w:val="24"/>
            <w:lang w:val="ru-RU" w:eastAsia="ru-RU"/>
          </w:rPr>
          <w:t>10</w:t>
        </w:r>
      </w:hyperlink>
      <w:r w:rsidRPr="004C0E7F">
        <w:rPr>
          <w:rFonts w:ascii="Times New Roman" w:eastAsia="Times New Roman" w:hAnsi="Times New Roman" w:cs="Times New Roman"/>
          <w:sz w:val="24"/>
          <w:szCs w:val="24"/>
          <w:lang w:val="ru-RU" w:eastAsia="ru-RU"/>
        </w:rPr>
        <w:t>,</w:t>
      </w:r>
    </w:p>
    <w:p w14:paraId="10974FE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а также осуществления технологического присоединения</w:t>
      </w:r>
    </w:p>
    <w:p w14:paraId="17E1345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по индивидуальному проекту)</w:t>
      </w:r>
    </w:p>
    <w:p w14:paraId="35A2159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w:t>
      </w:r>
    </w:p>
    <w:p w14:paraId="26234B3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N                                                  "__" ___________ 20__ г.</w:t>
      </w:r>
    </w:p>
    <w:p w14:paraId="3308BB5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w:t>
      </w:r>
    </w:p>
    <w:p w14:paraId="7107F44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___________________________________________________________________________</w:t>
      </w:r>
    </w:p>
    <w:p w14:paraId="593476A1"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(наименование сетевой организации, выдавшей технические условия)</w:t>
      </w:r>
    </w:p>
    <w:p w14:paraId="4CB7E91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___________________________________________________________________________</w:t>
      </w:r>
    </w:p>
    <w:p w14:paraId="4676C33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(полное наименование заявителя - юридического лица;</w:t>
      </w:r>
    </w:p>
    <w:p w14:paraId="552C1256"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фамилия, имя, отчество заявителя - индивидуального предпринимателя)</w:t>
      </w:r>
    </w:p>
    <w:p w14:paraId="16C842A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1. Наименование энергопринимающих устройств заявителя _________________</w:t>
      </w:r>
    </w:p>
    <w:p w14:paraId="1BB229E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w:t>
      </w:r>
    </w:p>
    <w:p w14:paraId="1CFF75D1"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2.  Наименование  и место нахождения объектов, в целях электроснабжения</w:t>
      </w:r>
    </w:p>
    <w:p w14:paraId="0F578B0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которых   осуществляется  технологическое  присоединение  энергопринимающих</w:t>
      </w:r>
    </w:p>
    <w:p w14:paraId="2C7E271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устройств заявителя ______________________________________________________.</w:t>
      </w:r>
    </w:p>
    <w:p w14:paraId="7EADC3F6"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3.  Максимальная  мощность  присоединяемых  энергопринимающих устройств</w:t>
      </w:r>
    </w:p>
    <w:p w14:paraId="6B43C02E"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заявителя составляет ________________________________________________ (кВт)</w:t>
      </w:r>
    </w:p>
    <w:p w14:paraId="2130A2D1"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(если энергопринимающее устройство вводится</w:t>
      </w:r>
    </w:p>
    <w:p w14:paraId="61E2FA6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w:t>
      </w:r>
    </w:p>
    <w:p w14:paraId="5BAC158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в эксплуатацию по этапам и очередям, указывается поэтапное</w:t>
      </w:r>
    </w:p>
    <w:p w14:paraId="73C2E861"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распределение мощности)</w:t>
      </w:r>
    </w:p>
    <w:p w14:paraId="1759D99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4. Категория надежности ______________________________________________.</w:t>
      </w:r>
    </w:p>
    <w:p w14:paraId="6CFDFFA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5.  Класс  напряжения  электрических  сетей,  к  которым осуществляется</w:t>
      </w:r>
    </w:p>
    <w:p w14:paraId="674481A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технологическое присоединение __________________ (кВ).</w:t>
      </w:r>
    </w:p>
    <w:p w14:paraId="4A2FC10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6.  Год  ввода  в  эксплуатацию  энергопринимающих  устройств заявителя</w:t>
      </w:r>
    </w:p>
    <w:p w14:paraId="250E35E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w:t>
      </w:r>
    </w:p>
    <w:p w14:paraId="2D37273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7.  Точка  (точки) присоединения (вводные распределительные устройства,</w:t>
      </w:r>
    </w:p>
    <w:p w14:paraId="37E7BD86"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линии  электропередачи,  базовые  подстанции,  генераторы)  и  максимальная</w:t>
      </w:r>
    </w:p>
    <w:p w14:paraId="505E8A0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мощность энергопринимающих устройств по каждой точке присоединения ________</w:t>
      </w:r>
    </w:p>
    <w:p w14:paraId="55E2324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(кВт).</w:t>
      </w:r>
    </w:p>
    <w:p w14:paraId="61AF40F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8. Основной источник питания _________________________________________.</w:t>
      </w:r>
    </w:p>
    <w:p w14:paraId="1B5CB4B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9. Резервный источник питания ________________________________________.</w:t>
      </w:r>
    </w:p>
    <w:p w14:paraId="4E8D16D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10. Сетевая организация осуществляет </w:t>
      </w:r>
      <w:hyperlink r:id="rId17" w:anchor="p3912" w:history="1">
        <w:r w:rsidRPr="004C0E7F">
          <w:rPr>
            <w:rFonts w:ascii="Times New Roman" w:eastAsia="Times New Roman" w:hAnsi="Times New Roman" w:cs="Times New Roman"/>
            <w:color w:val="0000FF"/>
            <w:sz w:val="24"/>
            <w:szCs w:val="24"/>
            <w:lang w:val="ru-RU" w:eastAsia="ru-RU"/>
          </w:rPr>
          <w:t>&lt;1&gt;</w:t>
        </w:r>
      </w:hyperlink>
    </w:p>
    <w:p w14:paraId="15B2DBF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___________________________________________________________________________</w:t>
      </w:r>
    </w:p>
    <w:p w14:paraId="09ADC86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(указываются требования к усилению существующей электрической сети</w:t>
      </w:r>
    </w:p>
    <w:p w14:paraId="6AEF102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___________________________________________________________________________</w:t>
      </w:r>
    </w:p>
    <w:p w14:paraId="704BB37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в связи с присоединением новых мощностей (строительство новых линий</w:t>
      </w:r>
    </w:p>
    <w:p w14:paraId="2330831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___________________________________________________________________________</w:t>
      </w:r>
    </w:p>
    <w:p w14:paraId="1722FA3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электропередачи, подстанций, увеличение сечения проводов и кабелей, замена</w:t>
      </w:r>
    </w:p>
    <w:p w14:paraId="33E6653A"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___________________________________________________________________________</w:t>
      </w:r>
    </w:p>
    <w:p w14:paraId="28C639F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или увеличение мощности трансформаторов, расширение распределительных</w:t>
      </w:r>
    </w:p>
    <w:p w14:paraId="57AA6EA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lastRenderedPageBreak/>
        <w:t>___________________________________________________________________________</w:t>
      </w:r>
    </w:p>
    <w:p w14:paraId="4064DAA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устройств, модернизация оборудования, реконструкция объектов</w:t>
      </w:r>
    </w:p>
    <w:p w14:paraId="782549E0"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w:t>
      </w:r>
    </w:p>
    <w:p w14:paraId="4990175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электросетевого хозяйства, установка устройств регулирования</w:t>
      </w:r>
    </w:p>
    <w:p w14:paraId="37DBBC3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напряжения для обеспечения надежности и качества электрической энергии,</w:t>
      </w:r>
    </w:p>
    <w:p w14:paraId="03D08DD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а также по договоренности Сторон иные обязанности по исполнению технических</w:t>
      </w:r>
    </w:p>
    <w:p w14:paraId="72DED86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условий, предусмотренные </w:t>
      </w:r>
      <w:hyperlink r:id="rId18" w:history="1">
        <w:r w:rsidRPr="004C0E7F">
          <w:rPr>
            <w:rFonts w:ascii="Times New Roman" w:eastAsia="Times New Roman" w:hAnsi="Times New Roman" w:cs="Times New Roman"/>
            <w:color w:val="0000FF"/>
            <w:sz w:val="24"/>
            <w:szCs w:val="24"/>
            <w:lang w:val="ru-RU" w:eastAsia="ru-RU"/>
          </w:rPr>
          <w:t>пунктом 25</w:t>
        </w:r>
      </w:hyperlink>
      <w:r w:rsidRPr="004C0E7F">
        <w:rPr>
          <w:rFonts w:ascii="Times New Roman" w:eastAsia="Times New Roman" w:hAnsi="Times New Roman" w:cs="Times New Roman"/>
          <w:sz w:val="24"/>
          <w:szCs w:val="24"/>
          <w:lang w:val="ru-RU" w:eastAsia="ru-RU"/>
        </w:rPr>
        <w:t xml:space="preserve"> Правил технологического присоединения</w:t>
      </w:r>
    </w:p>
    <w:p w14:paraId="6A21036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энергопринимающих устройств потребителей электрической энергии, объектов</w:t>
      </w:r>
    </w:p>
    <w:p w14:paraId="0F8D009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по производству электрической энергии, а также объектов электросетевого</w:t>
      </w:r>
    </w:p>
    <w:p w14:paraId="2F5D00E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хозяйства, принадлежащих сетевым организациям и иным лицам,</w:t>
      </w:r>
    </w:p>
    <w:p w14:paraId="1DF808B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к электрическим сетям)</w:t>
      </w:r>
    </w:p>
    <w:p w14:paraId="4F731EC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11. Заявитель осуществляет </w:t>
      </w:r>
      <w:hyperlink r:id="rId19" w:anchor="p3913" w:history="1">
        <w:r w:rsidRPr="004C0E7F">
          <w:rPr>
            <w:rFonts w:ascii="Times New Roman" w:eastAsia="Times New Roman" w:hAnsi="Times New Roman" w:cs="Times New Roman"/>
            <w:color w:val="0000FF"/>
            <w:sz w:val="24"/>
            <w:szCs w:val="24"/>
            <w:lang w:val="ru-RU" w:eastAsia="ru-RU"/>
          </w:rPr>
          <w:t>&lt;2&gt;</w:t>
        </w:r>
      </w:hyperlink>
    </w:p>
    <w:p w14:paraId="0E71CC3C"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___________________________________________________________________________</w:t>
      </w:r>
    </w:p>
    <w:p w14:paraId="3EB4D5E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___________________________________________________________________________</w:t>
      </w:r>
    </w:p>
    <w:p w14:paraId="3A7E593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__________________________________________________________________________.</w:t>
      </w:r>
    </w:p>
    <w:p w14:paraId="1C31F84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12.  Срок действия настоящих технических условий составляет ___________</w:t>
      </w:r>
    </w:p>
    <w:p w14:paraId="440DF54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год (года) </w:t>
      </w:r>
      <w:hyperlink r:id="rId20" w:anchor="p3914" w:history="1">
        <w:r w:rsidRPr="004C0E7F">
          <w:rPr>
            <w:rFonts w:ascii="Times New Roman" w:eastAsia="Times New Roman" w:hAnsi="Times New Roman" w:cs="Times New Roman"/>
            <w:color w:val="0000FF"/>
            <w:sz w:val="24"/>
            <w:szCs w:val="24"/>
            <w:lang w:val="ru-RU" w:eastAsia="ru-RU"/>
          </w:rPr>
          <w:t>&lt;3&gt;</w:t>
        </w:r>
      </w:hyperlink>
      <w:r w:rsidRPr="004C0E7F">
        <w:rPr>
          <w:rFonts w:ascii="Times New Roman" w:eastAsia="Times New Roman" w:hAnsi="Times New Roman" w:cs="Times New Roman"/>
          <w:sz w:val="24"/>
          <w:szCs w:val="24"/>
          <w:lang w:val="ru-RU" w:eastAsia="ru-RU"/>
        </w:rPr>
        <w:t xml:space="preserve"> со дня заключения договора об осуществлении технологического</w:t>
      </w:r>
    </w:p>
    <w:p w14:paraId="6687CE47"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присоединения к электрическим сетям.</w:t>
      </w:r>
    </w:p>
    <w:p w14:paraId="0301750E"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w:t>
      </w:r>
    </w:p>
    <w:p w14:paraId="69F445D8"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__________________________________________</w:t>
      </w:r>
    </w:p>
    <w:p w14:paraId="5B284C4E"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(подпись)</w:t>
      </w:r>
    </w:p>
    <w:p w14:paraId="34043F3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__________________________________________</w:t>
      </w:r>
    </w:p>
    <w:p w14:paraId="21F972D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(должность, фамилия, имя, отчество лица,</w:t>
      </w:r>
    </w:p>
    <w:p w14:paraId="79B6E6AF"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__________________________________________</w:t>
      </w:r>
    </w:p>
    <w:p w14:paraId="78BCC633"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действующего от имени сетевой организации)</w:t>
      </w:r>
    </w:p>
    <w:p w14:paraId="7D0C91D4"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w:t>
      </w:r>
    </w:p>
    <w:p w14:paraId="6643633B"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4C0E7F">
        <w:rPr>
          <w:rFonts w:ascii="Times New Roman" w:eastAsia="Times New Roman" w:hAnsi="Times New Roman" w:cs="Times New Roman"/>
          <w:sz w:val="24"/>
          <w:szCs w:val="24"/>
          <w:lang w:val="ru-RU" w:eastAsia="ru-RU"/>
        </w:rPr>
        <w:t xml:space="preserve">                                   "__" _________________________ 20__ г.</w:t>
      </w:r>
    </w:p>
    <w:p w14:paraId="4242B9F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 </w:t>
      </w:r>
    </w:p>
    <w:p w14:paraId="14E4B895"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4C0E7F">
        <w:rPr>
          <w:rFonts w:ascii="Times New Roman" w:eastAsia="Times New Roman" w:hAnsi="Times New Roman" w:cs="Times New Roman"/>
          <w:sz w:val="24"/>
          <w:szCs w:val="24"/>
          <w:lang w:val="ru-RU" w:eastAsia="ru-RU"/>
        </w:rPr>
        <w:t>--------------------------------</w:t>
      </w:r>
    </w:p>
    <w:p w14:paraId="2589F809"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8" w:name="p3912"/>
      <w:bookmarkEnd w:id="8"/>
      <w:r w:rsidRPr="004C0E7F">
        <w:rPr>
          <w:rFonts w:ascii="Times New Roman" w:eastAsia="Times New Roman" w:hAnsi="Times New Roman" w:cs="Times New Roman"/>
          <w:sz w:val="24"/>
          <w:szCs w:val="24"/>
          <w:lang w:val="ru-RU"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38FD24D2"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9" w:name="p3913"/>
      <w:bookmarkEnd w:id="9"/>
      <w:r w:rsidRPr="004C0E7F">
        <w:rPr>
          <w:rFonts w:ascii="Times New Roman" w:eastAsia="Times New Roman" w:hAnsi="Times New Roman" w:cs="Times New Roman"/>
          <w:sz w:val="24"/>
          <w:szCs w:val="24"/>
          <w:lang w:val="ru-RU" w:eastAsia="ru-RU"/>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627A64ED" w14:textId="77777777" w:rsidR="004C0E7F" w:rsidRPr="004C0E7F" w:rsidRDefault="004C0E7F" w:rsidP="004C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0" w:name="p3914"/>
      <w:bookmarkEnd w:id="10"/>
      <w:r w:rsidRPr="004C0E7F">
        <w:rPr>
          <w:rFonts w:ascii="Times New Roman" w:eastAsia="Times New Roman" w:hAnsi="Times New Roman" w:cs="Times New Roman"/>
          <w:sz w:val="24"/>
          <w:szCs w:val="24"/>
          <w:lang w:val="ru-RU" w:eastAsia="ru-RU"/>
        </w:rPr>
        <w:t>&lt;3&gt; Срок действия технических условий не может составлять менее 2 лет и более 5 лет.</w:t>
      </w:r>
    </w:p>
    <w:p w14:paraId="2D82C38E" w14:textId="77777777" w:rsidR="00033823" w:rsidRDefault="00033823">
      <w:bookmarkStart w:id="11" w:name="_GoBack"/>
      <w:bookmarkEnd w:id="11"/>
    </w:p>
    <w:sectPr w:rsidR="0003382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EE"/>
    <w:rsid w:val="00033823"/>
    <w:rsid w:val="004C0E7F"/>
    <w:rsid w:val="0094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59054-3EAB-4E18-A557-25C306BD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42046">
      <w:bodyDiv w:val="1"/>
      <w:marLeft w:val="0"/>
      <w:marRight w:val="0"/>
      <w:marTop w:val="0"/>
      <w:marBottom w:val="0"/>
      <w:divBdr>
        <w:top w:val="none" w:sz="0" w:space="0" w:color="auto"/>
        <w:left w:val="none" w:sz="0" w:space="0" w:color="auto"/>
        <w:bottom w:val="none" w:sz="0" w:space="0" w:color="auto"/>
        <w:right w:val="none" w:sz="0" w:space="0" w:color="auto"/>
      </w:divBdr>
      <w:divsChild>
        <w:div w:id="777259097">
          <w:marLeft w:val="0"/>
          <w:marRight w:val="0"/>
          <w:marTop w:val="0"/>
          <w:marBottom w:val="0"/>
          <w:divBdr>
            <w:top w:val="none" w:sz="0" w:space="0" w:color="auto"/>
            <w:left w:val="none" w:sz="0" w:space="0" w:color="auto"/>
            <w:bottom w:val="none" w:sz="0" w:space="0" w:color="auto"/>
            <w:right w:val="none" w:sz="0" w:space="0" w:color="auto"/>
          </w:divBdr>
        </w:div>
        <w:div w:id="92322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mf2.consultant.ru/static4018_00_50_402652/document_notes_inner.htm?" TargetMode="External"/><Relationship Id="rId13" Type="http://schemas.openxmlformats.org/officeDocument/2006/relationships/hyperlink" Target="https://login.consultant.ru/link/?rnd=61E5A4F651CFD5A5B5A8C7183510DCDE&amp;req=doc&amp;base=RZR&amp;n=312579&amp;REFFIELD=134&amp;REFDST=1578&amp;REFDOC=327662&amp;REFBASE=RZR&amp;stat=refcode%3D16876%3Bindex%3D3754&amp;date=12.08.2019" TargetMode="External"/><Relationship Id="rId18" Type="http://schemas.openxmlformats.org/officeDocument/2006/relationships/hyperlink" Target="https://login.consultant.ru/link/?rnd=61E5A4F651CFD5A5B5A8C7183510DCDE&amp;req=doc&amp;base=RZR&amp;n=327662&amp;dst=100858&amp;fld=134&amp;date=12.08.201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ovmf2.consultant.ru/static4018_00_50_402652/document_notes_inner.htm?" TargetMode="External"/><Relationship Id="rId12" Type="http://schemas.openxmlformats.org/officeDocument/2006/relationships/hyperlink" Target="https://ovmf2.consultant.ru/static4018_00_50_402652/document_notes_inner.htm?" TargetMode="External"/><Relationship Id="rId17" Type="http://schemas.openxmlformats.org/officeDocument/2006/relationships/hyperlink" Target="https://ovmf2.consultant.ru/static4018_00_50_402652/document_notes_inner.htm?" TargetMode="External"/><Relationship Id="rId2" Type="http://schemas.openxmlformats.org/officeDocument/2006/relationships/settings" Target="settings.xml"/><Relationship Id="rId16" Type="http://schemas.openxmlformats.org/officeDocument/2006/relationships/hyperlink" Target="https://login.consultant.ru/link/?rnd=61E5A4F651CFD5A5B5A8C7183510DCDE&amp;req=doc&amp;base=RZR&amp;n=327662&amp;dst=1445&amp;fld=134&amp;date=12.08.2019" TargetMode="External"/><Relationship Id="rId20" Type="http://schemas.openxmlformats.org/officeDocument/2006/relationships/hyperlink" Target="https://ovmf2.consultant.ru/static4018_00_50_402652/document_notes_inner.htm?" TargetMode="External"/><Relationship Id="rId1" Type="http://schemas.openxmlformats.org/officeDocument/2006/relationships/styles" Target="styles.xml"/><Relationship Id="rId6" Type="http://schemas.openxmlformats.org/officeDocument/2006/relationships/hyperlink" Target="https://ovmf2.consultant.ru/static4018_00_50_402652/document_notes_inner.htm?" TargetMode="External"/><Relationship Id="rId11" Type="http://schemas.openxmlformats.org/officeDocument/2006/relationships/hyperlink" Target="https://ovmf2.consultant.ru/static4018_00_50_402652/document_notes_inner.htm?" TargetMode="External"/><Relationship Id="rId5" Type="http://schemas.openxmlformats.org/officeDocument/2006/relationships/hyperlink" Target="https://login.consultant.ru/link/?rnd=61E5A4F651CFD5A5B5A8C7183510DCDE&amp;req=doc&amp;base=RZR&amp;n=327662&amp;dst=1445&amp;fld=134&amp;date=12.08.2019" TargetMode="External"/><Relationship Id="rId15" Type="http://schemas.openxmlformats.org/officeDocument/2006/relationships/hyperlink" Target="https://login.consultant.ru/link/?rnd=61E5A4F651CFD5A5B5A8C7183510DCDE&amp;req=doc&amp;base=RZR&amp;n=327662&amp;dst=1363&amp;fld=134&amp;date=12.08.2019" TargetMode="External"/><Relationship Id="rId10" Type="http://schemas.openxmlformats.org/officeDocument/2006/relationships/hyperlink" Target="https://ovmf2.consultant.ru/static4018_00_50_402652/document_notes_inner.htm?" TargetMode="External"/><Relationship Id="rId19" Type="http://schemas.openxmlformats.org/officeDocument/2006/relationships/hyperlink" Target="https://ovmf2.consultant.ru/static4018_00_50_402652/document_notes_inner.htm?" TargetMode="External"/><Relationship Id="rId4" Type="http://schemas.openxmlformats.org/officeDocument/2006/relationships/hyperlink" Target="https://login.consultant.ru/link/?rnd=61E5A4F651CFD5A5B5A8C7183510DCDE&amp;req=doc&amp;base=RZR&amp;n=327662&amp;dst=1363&amp;fld=134&amp;date=12.08.2019" TargetMode="External"/><Relationship Id="rId9" Type="http://schemas.openxmlformats.org/officeDocument/2006/relationships/hyperlink" Target="https://ovmf2.consultant.ru/static4018_00_50_402652/document_notes_inner.htm?" TargetMode="External"/><Relationship Id="rId14" Type="http://schemas.openxmlformats.org/officeDocument/2006/relationships/hyperlink" Target="https://ovmf2.consultant.ru/static4018_00_50_402652/document_notes_inne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3538</Words>
  <Characters>20168</Characters>
  <Application>Microsoft Office Word</Application>
  <DocSecurity>0</DocSecurity>
  <Lines>168</Lines>
  <Paragraphs>47</Paragraphs>
  <ScaleCrop>false</ScaleCrop>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2019-08-12T13:57:00Z</dcterms:created>
  <dcterms:modified xsi:type="dcterms:W3CDTF">2019-08-12T13:57:00Z</dcterms:modified>
</cp:coreProperties>
</file>